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para la entrega del Resumen Ejecutivo 2025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para el equipamiento y/o acondicionamiento para la exhibición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El Resumen Ejecutivo deberá: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Incluir todos los puntos y en el mismo orden en que se describen a continuación.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Cada punto deberá estar redactado de manera clara y concisa.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Todo deberá estar integrado en un solo documento en formato PDF.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Máximo diez cuartillas.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Nombre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nombre debe ser exactamente igual en cuanto a mayúsculas, minúsculas, números, etc. en todos los documentos y formatos en donde se menciona.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Descripción breve del proyecto: 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En este apartado, se deberá hacer una descripción breve </w:t>
      </w:r>
      <w:r w:rsidDel="00000000" w:rsidR="00000000" w:rsidRPr="00000000">
        <w:rPr>
          <w:rtl w:val="0"/>
        </w:rPr>
        <w:t xml:space="preserve">que ayude a identificar tu proyecto en unas cuantas frases. </w:t>
      </w:r>
      <w:r w:rsidDel="00000000" w:rsidR="00000000" w:rsidRPr="00000000">
        <w:rPr>
          <w:rtl w:val="0"/>
        </w:rPr>
        <w:t xml:space="preserve">El párrafo no deberá de ser mayor a 10 líneas.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Especificar en qué categoría se solicita el apoyo: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Equipamiento: Supone la compra de equipos de proyección, recambios, focos y lámparas de proyectores, reproductores (DCP, Blu Ray, DVD), equipos de audio, plantas de luz u otros generadores de electricidad y energía, pantallas, butacas, sillas, bancas u otro tipo de asientos indispensables para la actividad de exhibición, marquesinas, anuncios luminosos, mobiliario y equipo para servicios complementarios.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Acondicionamiento: Se refiere a cualquier trabajo de reparación, restauración, mantenimiento, conservación y/o acabado que no afecten ni modifiquen los elementos estructurales de las sedes objeto de apoyo y modernización (excluye obra civil).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Equipamiento y acondicionamiento: Una combinación de elementos de las dos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Costo total del proyecto: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Monto y porcentaje del apoyo solicitado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FOCINE: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porcentaje deberá ser expresado con dos decimales para mayor claridad.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monto solicitado podrá ser hasta el 80% del costo total del proyecto, incluyendo otras aportaciones de origen federal.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monto solicitado no podrá rebasar los $900,000.00.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Monto y porcentaje que corresponde a las aportaciones propias y/o de terceras personas, sean en efectivo o en especie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Los porcentajes deberán ser expresados con dos decimales para mayor claridad.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La suma de las cantidades y porcentajes de las aportaciones propias y/o de terceras personas y del monto solicitado deberán coincidir con el costo total del proyecto.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Fechas de inicio y término de las actividades de equipamiento y/o acondicionamiento: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refieren a las fechas del inicio al fin de las actividades que se pretenden pagar con el subsidio.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Estas fechas deberán de coincidir con las fechas ingresadas en el Sistema de Registro en Línea, y en todos los documentos. 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Municipio(s) o alcaldía(s), ciudad(es) y estado(s) en donde se llevará a cabo el proyecto.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Número de salas, en su caso, indicando la capacidad de cada 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Rango de precio promedio del boleto o especificar si es entrada gratuita.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Indicar las características de la audiencia a la cual atiende el cine:</w:t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Por ejemplo: público en general, niñez, jóvenes, personas adultas mayores, afrodescendientes o de pueblos originarios, comunidad LGBTTTIQA+, personas con discapacidad u otras que requieran de atención adicional para gozar de la oferta cultural.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Objetivos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Enlistar de tres a cinco objetivos generales en donde se describan las actividades para acondicionar y/o equipar el cine con el recurso otorgado por el FOCINE. No se deberán incluir objetivos cualitativos relacionados con las exhibiciones posteriores al equipamiento y/o acondicionamiento.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Materiales  de promoción y difusión para 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Indicar en qué materiales de promoción y difusión la persona beneficiaria se compromete a incluir la pleca de logos y  leyenda  del IMCINE y FOCINE posterior al término de los trabajos de equipamiento y/o acondicionamiento.</w:t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Carta libre que retrate la visión a futuro del proyecto y desarrolle la solicitud.</w:t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Esta carta es una presentación del proyecto, en formato libre y personal, déjanos ver la visión a futuro de tu proyecto y cómo éste ayuda a fortalecer la exhibición en nuestro país. Este apartado es un requisito obligatorio.</w:t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Podrán también enviar un enlace de video en donde la persona solicitante exponga el proyecto de manera verbal (priorizar el contenido del video sobre su manufactura o características técnicas). Deberá incluirse el enlace en el mismo documento y ser de acceso libre.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Trayectoria en materia de exhibición cinematográfica y/o gestión cultural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 la persona física o moral solicitante y de la persona Responsable Ejecutiva, si aplica: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Máximo dos cuartillas por cada persona. Se refiere a incluir una semblanza sobre la trayectoria en materia de exhibición o gestión cultural. Evitar el uso de modelos de Curriculum Vitae.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AK0yt4vr0nia4Auf+yJ4XId5A==">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