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INFORME DE ACTIVIDADES FOCINE 2025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ANEXO 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PROYECTO: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RESPONSABLE DEL PROYECTO: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Producción de cine para las infancias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PROCESO BENEFICIADO: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 CINEMATOGRÁFICO: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1f1f1f"/>
          <w:sz w:val="18"/>
          <w:szCs w:val="18"/>
          <w:highlight w:val="white"/>
          <w:rtl w:val="0"/>
        </w:rPr>
        <w:t xml:space="preserve">CORTOMETRAJE o LARGOMETRAJE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DIRECTOR (A)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INFORME: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INFORME DE AVANCES RELACIONADOS AL PROYECTO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(escrito libre a modo de bitácora del proyecto relacionado con la ruta crítica)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Deberá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anexar evidencia fotográfica del avance del trabajo desarrollado durante el proceso aprobado.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Dirección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Producción </w:t>
              <w:tab/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de la persona física o moral beneficiari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0" w:right="170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MFh1UVki1fjjmkaprIaUHn0MA==">CgMxLjAyCGguZ2pkZ3hzOAByITF1My1RWl9aSGxRc1dRdG1wVmsycElRampuUGFLN2h3WA==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