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 DE ACTIVIDADES FOCINE 2025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6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RESPONSABLE DEL PROYECTO: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MODALIDAD DEL APOYO: 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Producción de Óperas primas de Escuelas de cine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 o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PROCESO BENEFICIADO: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GÉNERO CINEMATOGRÁFICO: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DIRECTOR (A):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DEL INFORME: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ADJUNTE INFORME DE AVANCES RELACIONADOS AL PROYECTO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escrito libre a modo de bitácora del proyecto relacionado con la ruta crítica)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Deberá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evidencia fotográfica del avance del trabajo desarrollado durante el proceso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Firma Dirección</w:t>
        <w:tab/>
        <w:tab/>
        <w:tab/>
        <w:tab/>
        <w:tab/>
        <w:t xml:space="preserve"> Nombre y Firma Producción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ind w:firstLine="7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Firma de la persona</w:t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Firma 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física o moral beneficiaria</w:t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ejecutivo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(de ser el caso)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ptTvjwE/AModp2KbES+1FtleA==">CgMxLjA4AHIhMTk5TXk2V29HNkV5MmNQUHVIbnBMZW5tTGV3M3Z1RDRv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