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RESUMEN EJECUTIVO FOCINE 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Postproducción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Ficha técnica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Rule="auto"/>
        <w:ind w:left="2160" w:firstLine="0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mallCaps w:val="1"/>
          <w:sz w:val="16"/>
          <w:szCs w:val="16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u w:val="single"/>
          <w:rtl w:val="0"/>
        </w:rPr>
        <w:t xml:space="preserve">Marque con una X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</w:t>
        <w:tab/>
        <w:t xml:space="preserve">    Largometraje (  ) </w:t>
        <w:tab/>
        <w:tab/>
        <w:t xml:space="preserve">Cortometraje (  )</w:t>
      </w:r>
    </w:p>
    <w:p w:rsidR="00000000" w:rsidDel="00000000" w:rsidP="00000000" w:rsidRDefault="00000000" w:rsidRPr="00000000" w14:paraId="00000007">
      <w:pPr>
        <w:spacing w:after="280" w:lineRule="auto"/>
        <w:ind w:left="2160" w:firstLine="0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                                           Ficción (   )            Documental  (  )          Animación (  )    </w:t>
      </w:r>
    </w:p>
    <w:p w:rsidR="00000000" w:rsidDel="00000000" w:rsidP="00000000" w:rsidRDefault="00000000" w:rsidRPr="00000000" w14:paraId="00000008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física, moral o escuela)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Escuela, de ser el caso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Responsable Ejecutiva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designada por la escuela, de ser el caso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se realizó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filmación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88" w:lineRule="auto"/>
              <w:ind w:left="-12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ind w:left="-12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de la postproducción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88" w:lineRule="auto"/>
              <w:ind w:left="-12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total solicitado para el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proceso de postproducción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(postproducción 1 y 2 de ser el caso)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88" w:lineRule="auto"/>
              <w:ind w:left="-12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para el año fiscal al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0" w:lineRule="auto"/>
        <w:ind w:left="0" w:firstLine="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0" w:lineRule="auto"/>
        <w:ind w:left="6480" w:firstLine="7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postproduce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80"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Ind w:w="-142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B.  En caso de coproducción internacional o ejercer recursos de focine en el extranjero:  </w:t>
            </w:r>
          </w:p>
          <w:p w:rsidR="00000000" w:rsidDel="00000000" w:rsidP="00000000" w:rsidRDefault="00000000" w:rsidRPr="00000000" w14:paraId="0000004E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     Desglose de la aportación y gasto de la producción por país.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</w:t>
            </w:r>
          </w:p>
          <w:tbl>
            <w:tblPr>
              <w:tblStyle w:val="Table6"/>
              <w:tblW w:w="8700.0" w:type="dxa"/>
              <w:jc w:val="left"/>
              <w:tblLayout w:type="fixed"/>
              <w:tblLook w:val="0400"/>
            </w:tblPr>
            <w:tblGrid>
              <w:gridCol w:w="2370"/>
              <w:gridCol w:w="1440"/>
              <w:gridCol w:w="1680"/>
              <w:gridCol w:w="555"/>
              <w:gridCol w:w="1695"/>
              <w:gridCol w:w="960"/>
              <w:tblGridChange w:id="0">
                <w:tblGrid>
                  <w:gridCol w:w="2370"/>
                  <w:gridCol w:w="1440"/>
                  <w:gridCol w:w="1680"/>
                  <w:gridCol w:w="555"/>
                  <w:gridCol w:w="1695"/>
                  <w:gridCol w:w="960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México (responsable y aportantes y/o coproductores)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 su caso, país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solicitado a FOCINE año fiscal)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spacing w:before="28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lineRule="auto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  Desglose del personal creativo y técnico por país, de ser el caso</w:t>
      </w:r>
    </w:p>
    <w:tbl>
      <w:tblPr>
        <w:tblStyle w:val="Table7"/>
        <w:tblW w:w="9540.0" w:type="dxa"/>
        <w:jc w:val="left"/>
        <w:tblInd w:w="-68.0" w:type="dxa"/>
        <w:tblLayout w:type="fixed"/>
        <w:tblLook w:val="0400"/>
      </w:tblPr>
      <w:tblGrid>
        <w:gridCol w:w="2715"/>
        <w:gridCol w:w="1815"/>
        <w:gridCol w:w="1800"/>
        <w:gridCol w:w="1815"/>
        <w:gridCol w:w="1395"/>
        <w:tblGridChange w:id="0">
          <w:tblGrid>
            <w:gridCol w:w="2715"/>
            <w:gridCol w:w="1815"/>
            <w:gridCol w:w="1800"/>
            <w:gridCol w:w="1815"/>
            <w:gridCol w:w="1395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 CREATIVO Y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su caso, país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C.  Antecedentes del proyecto: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o subsidio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Consolidación Financiera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Preproducción  (   )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(proyectos de largometrajes de animación)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¿Este proyecto cuenta con el estímulo autorizado por EFICINE?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</w:tbl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D.  Antecedentes de la persona responsable: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E. Información de contacto: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 </w:t>
      </w:r>
    </w:p>
    <w:tbl>
      <w:tblPr>
        <w:tblStyle w:val="Table9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4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link w:val="Ttulo4"/>
    <w:uiPriority w:val="9"/>
    <w:rsid w:val="00C02B75"/>
    <w:rPr>
      <w:b w:val="1"/>
      <w:sz w:val="24"/>
      <w:szCs w:val="24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AXjiZ6Z0xqwtl0ofjfLy91o9g==">CgMxLjAyDmguZWIzNzJxZHVybmoyMg5oLm13d2kwbjJ1OGttejIIaC5namRneHM4AHIhMUJxX081R19OVmRfNUU4Q3pUQ0wwUms4TC0wTmxfSDVN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2025-07-16T20:00:00Z</dcterms:created>
  <dc:creator>Cristina Velasco</dc:creator>
</cp:coreProperties>
</file>